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E6" w:rsidRDefault="0079369B" w:rsidP="0079369B">
      <w:pPr>
        <w:pStyle w:val="NoSpacing"/>
        <w:jc w:val="center"/>
        <w:rPr>
          <w:b/>
          <w:sz w:val="28"/>
          <w:szCs w:val="28"/>
        </w:rPr>
      </w:pPr>
      <w:r>
        <w:rPr>
          <w:b/>
          <w:sz w:val="28"/>
          <w:szCs w:val="28"/>
        </w:rPr>
        <w:t>KIRBYVILLE HOUSING AUTHORITY</w:t>
      </w:r>
    </w:p>
    <w:p w:rsidR="0079369B" w:rsidRDefault="0079369B" w:rsidP="0079369B">
      <w:pPr>
        <w:pStyle w:val="NoSpacing"/>
        <w:jc w:val="center"/>
        <w:rPr>
          <w:b/>
          <w:sz w:val="28"/>
          <w:szCs w:val="28"/>
        </w:rPr>
      </w:pPr>
    </w:p>
    <w:p w:rsidR="0079369B" w:rsidRDefault="0079369B" w:rsidP="0079369B">
      <w:pPr>
        <w:pStyle w:val="NoSpacing"/>
        <w:jc w:val="center"/>
        <w:rPr>
          <w:b/>
          <w:sz w:val="28"/>
          <w:szCs w:val="28"/>
        </w:rPr>
      </w:pPr>
      <w:r>
        <w:rPr>
          <w:b/>
          <w:sz w:val="28"/>
          <w:szCs w:val="28"/>
        </w:rPr>
        <w:t>SMOKE DETECTION EQUIPMENT POLICY</w:t>
      </w:r>
    </w:p>
    <w:p w:rsidR="0079369B" w:rsidRDefault="0079369B" w:rsidP="0079369B">
      <w:pPr>
        <w:pStyle w:val="NoSpacing"/>
        <w:rPr>
          <w:sz w:val="24"/>
          <w:szCs w:val="24"/>
        </w:rPr>
      </w:pPr>
    </w:p>
    <w:p w:rsidR="0079369B" w:rsidRDefault="0079369B" w:rsidP="0079369B">
      <w:pPr>
        <w:pStyle w:val="NoSpacing"/>
        <w:rPr>
          <w:sz w:val="24"/>
          <w:szCs w:val="24"/>
        </w:rPr>
      </w:pPr>
    </w:p>
    <w:p w:rsidR="0079369B" w:rsidRDefault="0079369B" w:rsidP="0079369B">
      <w:pPr>
        <w:pStyle w:val="NoSpacing"/>
        <w:jc w:val="both"/>
        <w:rPr>
          <w:sz w:val="24"/>
          <w:szCs w:val="24"/>
        </w:rPr>
      </w:pPr>
      <w:r w:rsidRPr="0079369B">
        <w:rPr>
          <w:sz w:val="24"/>
          <w:szCs w:val="24"/>
        </w:rPr>
        <w:t>DEFINITION:</w:t>
      </w:r>
      <w:r w:rsidRPr="0079369B">
        <w:rPr>
          <w:sz w:val="24"/>
          <w:szCs w:val="24"/>
        </w:rPr>
        <w:tab/>
        <w:t xml:space="preserve">  Smoke detection equipment refers to device(s) installed or extant within a building on the premises of the Kirbyville Housing Authority that is intended to provide warning against elements of fire hazard, and covers any such device placed there by the authority of KHA.</w:t>
      </w:r>
    </w:p>
    <w:p w:rsidR="0079369B" w:rsidRDefault="0079369B" w:rsidP="0079369B">
      <w:pPr>
        <w:pStyle w:val="NoSpacing"/>
        <w:jc w:val="both"/>
        <w:rPr>
          <w:sz w:val="24"/>
          <w:szCs w:val="24"/>
        </w:rPr>
      </w:pPr>
    </w:p>
    <w:p w:rsidR="0079369B" w:rsidRDefault="0079369B" w:rsidP="00EA511C">
      <w:pPr>
        <w:pStyle w:val="NoSpacing"/>
        <w:ind w:left="360" w:hanging="360"/>
        <w:jc w:val="both"/>
        <w:rPr>
          <w:sz w:val="24"/>
          <w:szCs w:val="24"/>
        </w:rPr>
      </w:pPr>
      <w:r>
        <w:rPr>
          <w:sz w:val="24"/>
          <w:szCs w:val="24"/>
        </w:rPr>
        <w:t>1.</w:t>
      </w:r>
      <w:r w:rsidR="00EA511C">
        <w:rPr>
          <w:sz w:val="24"/>
          <w:szCs w:val="24"/>
        </w:rPr>
        <w:tab/>
      </w:r>
      <w:r>
        <w:rPr>
          <w:sz w:val="24"/>
          <w:szCs w:val="24"/>
        </w:rPr>
        <w:t>All dwelling units as the Kirbyville Housing Authority are required by law to have installed within the premises smoke detecting devices.</w:t>
      </w:r>
    </w:p>
    <w:p w:rsidR="00202591" w:rsidRDefault="00202591" w:rsidP="00EA511C">
      <w:pPr>
        <w:pStyle w:val="NoSpacing"/>
        <w:ind w:left="360" w:hanging="360"/>
        <w:jc w:val="both"/>
        <w:rPr>
          <w:sz w:val="24"/>
          <w:szCs w:val="24"/>
        </w:rPr>
      </w:pPr>
    </w:p>
    <w:p w:rsidR="0079369B" w:rsidRDefault="0079369B" w:rsidP="00EA511C">
      <w:pPr>
        <w:pStyle w:val="NoSpacing"/>
        <w:ind w:left="360" w:hanging="360"/>
        <w:jc w:val="both"/>
        <w:rPr>
          <w:sz w:val="24"/>
          <w:szCs w:val="24"/>
        </w:rPr>
      </w:pPr>
      <w:r>
        <w:rPr>
          <w:sz w:val="24"/>
          <w:szCs w:val="24"/>
        </w:rPr>
        <w:t>2.</w:t>
      </w:r>
      <w:r w:rsidR="00EA511C">
        <w:rPr>
          <w:sz w:val="24"/>
          <w:szCs w:val="24"/>
        </w:rPr>
        <w:tab/>
        <w:t>Al</w:t>
      </w:r>
      <w:r>
        <w:rPr>
          <w:sz w:val="24"/>
          <w:szCs w:val="24"/>
        </w:rPr>
        <w:t>l other devices installed for the purposes of this policy which may be installed at a future date will b</w:t>
      </w:r>
      <w:r w:rsidR="00EA511C">
        <w:rPr>
          <w:sz w:val="24"/>
          <w:szCs w:val="24"/>
        </w:rPr>
        <w:t>e</w:t>
      </w:r>
      <w:r>
        <w:rPr>
          <w:sz w:val="24"/>
          <w:szCs w:val="24"/>
        </w:rPr>
        <w:t xml:space="preserve"> covered under this policy in the same manner of the smoke detecting devices.</w:t>
      </w:r>
    </w:p>
    <w:p w:rsidR="00202591" w:rsidRDefault="00202591" w:rsidP="00EA511C">
      <w:pPr>
        <w:pStyle w:val="NoSpacing"/>
        <w:ind w:left="360" w:hanging="360"/>
        <w:jc w:val="both"/>
        <w:rPr>
          <w:sz w:val="24"/>
          <w:szCs w:val="24"/>
        </w:rPr>
      </w:pPr>
    </w:p>
    <w:p w:rsidR="0079369B" w:rsidRDefault="00EA511C" w:rsidP="00EA511C">
      <w:pPr>
        <w:pStyle w:val="NoSpacing"/>
        <w:ind w:left="360" w:hanging="360"/>
        <w:jc w:val="both"/>
        <w:rPr>
          <w:sz w:val="24"/>
          <w:szCs w:val="24"/>
        </w:rPr>
      </w:pPr>
      <w:r>
        <w:rPr>
          <w:sz w:val="24"/>
          <w:szCs w:val="24"/>
        </w:rPr>
        <w:t>3.</w:t>
      </w:r>
      <w:r>
        <w:rPr>
          <w:sz w:val="24"/>
          <w:szCs w:val="24"/>
        </w:rPr>
        <w:tab/>
        <w:t>R</w:t>
      </w:r>
      <w:r w:rsidR="0079369B">
        <w:rPr>
          <w:sz w:val="24"/>
          <w:szCs w:val="24"/>
        </w:rPr>
        <w:t>esidents may not tamper with smoke detecting (or any other such device) in ANY way.  This means that residents may not remove batteries or undo wires that make the device operational, no matter what the problem may be.</w:t>
      </w:r>
    </w:p>
    <w:p w:rsidR="00202591" w:rsidRDefault="00202591" w:rsidP="00EA511C">
      <w:pPr>
        <w:pStyle w:val="NoSpacing"/>
        <w:ind w:left="360" w:hanging="360"/>
        <w:jc w:val="both"/>
        <w:rPr>
          <w:sz w:val="24"/>
          <w:szCs w:val="24"/>
        </w:rPr>
      </w:pPr>
    </w:p>
    <w:p w:rsidR="0079369B" w:rsidRDefault="00EA511C" w:rsidP="00EA511C">
      <w:pPr>
        <w:pStyle w:val="NoSpacing"/>
        <w:ind w:left="360" w:hanging="360"/>
        <w:jc w:val="both"/>
        <w:rPr>
          <w:sz w:val="24"/>
          <w:szCs w:val="24"/>
        </w:rPr>
      </w:pPr>
      <w:r>
        <w:rPr>
          <w:sz w:val="24"/>
          <w:szCs w:val="24"/>
        </w:rPr>
        <w:t>4.</w:t>
      </w:r>
      <w:r>
        <w:rPr>
          <w:sz w:val="24"/>
          <w:szCs w:val="24"/>
        </w:rPr>
        <w:tab/>
        <w:t>M</w:t>
      </w:r>
      <w:r w:rsidR="0079369B">
        <w:rPr>
          <w:sz w:val="24"/>
          <w:szCs w:val="24"/>
        </w:rPr>
        <w:t xml:space="preserve">alfunctioning smoke detection </w:t>
      </w:r>
      <w:r>
        <w:rPr>
          <w:sz w:val="24"/>
          <w:szCs w:val="24"/>
        </w:rPr>
        <w:t>(or other) devices must be reported to the management immediately.  If necessary, leave a message on the answering machine or contact staff after hours to report.</w:t>
      </w:r>
    </w:p>
    <w:p w:rsidR="00202591" w:rsidRDefault="00202591" w:rsidP="00EA511C">
      <w:pPr>
        <w:pStyle w:val="NoSpacing"/>
        <w:ind w:left="360" w:hanging="360"/>
        <w:jc w:val="both"/>
        <w:rPr>
          <w:sz w:val="24"/>
          <w:szCs w:val="24"/>
        </w:rPr>
      </w:pPr>
    </w:p>
    <w:p w:rsidR="00EA511C" w:rsidRDefault="00EA511C" w:rsidP="00EA511C">
      <w:pPr>
        <w:pStyle w:val="NoSpacing"/>
        <w:ind w:left="360" w:hanging="360"/>
        <w:jc w:val="both"/>
        <w:rPr>
          <w:sz w:val="24"/>
          <w:szCs w:val="24"/>
        </w:rPr>
      </w:pPr>
      <w:r>
        <w:rPr>
          <w:sz w:val="24"/>
          <w:szCs w:val="24"/>
        </w:rPr>
        <w:t>5.</w:t>
      </w:r>
      <w:r>
        <w:rPr>
          <w:sz w:val="24"/>
          <w:szCs w:val="24"/>
        </w:rPr>
        <w:tab/>
        <w:t>HA staff will conduct regular inspections of smoke detecting (or other) devices.  Under some circumstances, these inspections may be unannounced.</w:t>
      </w:r>
    </w:p>
    <w:p w:rsidR="00202591" w:rsidRDefault="00202591" w:rsidP="00EA511C">
      <w:pPr>
        <w:pStyle w:val="NoSpacing"/>
        <w:ind w:left="360" w:hanging="360"/>
        <w:jc w:val="both"/>
        <w:rPr>
          <w:sz w:val="24"/>
          <w:szCs w:val="24"/>
        </w:rPr>
      </w:pPr>
    </w:p>
    <w:p w:rsidR="00EA511C" w:rsidRDefault="00EA511C" w:rsidP="00EA511C">
      <w:pPr>
        <w:pStyle w:val="NoSpacing"/>
        <w:ind w:left="360" w:hanging="360"/>
        <w:jc w:val="both"/>
        <w:rPr>
          <w:sz w:val="24"/>
          <w:szCs w:val="24"/>
        </w:rPr>
      </w:pPr>
      <w:r>
        <w:rPr>
          <w:sz w:val="24"/>
          <w:szCs w:val="24"/>
        </w:rPr>
        <w:t>6.</w:t>
      </w:r>
      <w:r>
        <w:rPr>
          <w:sz w:val="24"/>
          <w:szCs w:val="24"/>
        </w:rPr>
        <w:tab/>
        <w:t xml:space="preserve">After November 1, 1999 any resident in whose apartment </w:t>
      </w:r>
      <w:r w:rsidR="009A559B">
        <w:rPr>
          <w:sz w:val="24"/>
          <w:szCs w:val="24"/>
        </w:rPr>
        <w:t xml:space="preserve">any of the above-named devices are found disconnected will result in a fine of $100 to the resident, payable by check or money order, and be served notice of </w:t>
      </w:r>
      <w:r w:rsidR="00202591">
        <w:rPr>
          <w:sz w:val="24"/>
          <w:szCs w:val="24"/>
        </w:rPr>
        <w:t>termination of lease if any continued violations occur.</w:t>
      </w:r>
    </w:p>
    <w:p w:rsidR="00202591" w:rsidRDefault="00202591" w:rsidP="00EA511C">
      <w:pPr>
        <w:pStyle w:val="NoSpacing"/>
        <w:ind w:left="360" w:hanging="360"/>
        <w:jc w:val="both"/>
        <w:rPr>
          <w:sz w:val="24"/>
          <w:szCs w:val="24"/>
        </w:rPr>
      </w:pPr>
    </w:p>
    <w:p w:rsidR="00202591" w:rsidRDefault="00202591" w:rsidP="00EA511C">
      <w:pPr>
        <w:pStyle w:val="NoSpacing"/>
        <w:ind w:left="360" w:hanging="360"/>
        <w:jc w:val="both"/>
        <w:rPr>
          <w:sz w:val="24"/>
          <w:szCs w:val="24"/>
        </w:rPr>
      </w:pPr>
      <w:r>
        <w:rPr>
          <w:sz w:val="24"/>
          <w:szCs w:val="24"/>
        </w:rPr>
        <w:t>7.</w:t>
      </w:r>
      <w:r>
        <w:rPr>
          <w:sz w:val="24"/>
          <w:szCs w:val="24"/>
        </w:rPr>
        <w:tab/>
        <w:t>All persons who are residents as of November 1, 1999 must sign this policy and return a copy to the office of the Housing Authority by December 31, 1999.  Refusal to do so may cause the termination of your lease.  All new residents must sign this policy at lease-up.</w:t>
      </w:r>
    </w:p>
    <w:p w:rsidR="00202591" w:rsidRDefault="00202591" w:rsidP="00EA511C">
      <w:pPr>
        <w:pStyle w:val="NoSpacing"/>
        <w:ind w:left="360" w:hanging="360"/>
        <w:jc w:val="both"/>
        <w:rPr>
          <w:sz w:val="24"/>
          <w:szCs w:val="24"/>
        </w:rPr>
      </w:pPr>
    </w:p>
    <w:p w:rsidR="00202591" w:rsidRDefault="00202591" w:rsidP="00EA511C">
      <w:pPr>
        <w:pStyle w:val="NoSpacing"/>
        <w:ind w:left="360" w:hanging="360"/>
        <w:jc w:val="both"/>
        <w:rPr>
          <w:sz w:val="24"/>
          <w:szCs w:val="24"/>
        </w:rPr>
      </w:pPr>
    </w:p>
    <w:p w:rsidR="00202591" w:rsidRDefault="00202591" w:rsidP="00EA511C">
      <w:pPr>
        <w:pStyle w:val="NoSpacing"/>
        <w:ind w:left="360" w:hanging="360"/>
        <w:jc w:val="both"/>
        <w:rPr>
          <w:sz w:val="24"/>
          <w:szCs w:val="24"/>
        </w:rPr>
      </w:pPr>
    </w:p>
    <w:p w:rsidR="00202591" w:rsidRPr="00202591" w:rsidRDefault="00202591" w:rsidP="00EA511C">
      <w:pPr>
        <w:pStyle w:val="NoSpacing"/>
        <w:ind w:left="360" w:hanging="360"/>
        <w:jc w:val="both"/>
        <w:rPr>
          <w:b/>
          <w:sz w:val="24"/>
          <w:szCs w:val="24"/>
        </w:rPr>
      </w:pPr>
    </w:p>
    <w:p w:rsidR="00202591" w:rsidRPr="00202591" w:rsidRDefault="00202591" w:rsidP="00EA511C">
      <w:pPr>
        <w:pStyle w:val="NoSpacing"/>
        <w:ind w:left="360" w:hanging="360"/>
        <w:jc w:val="both"/>
        <w:rPr>
          <w:b/>
          <w:sz w:val="24"/>
          <w:szCs w:val="24"/>
        </w:rPr>
      </w:pPr>
      <w:r w:rsidRPr="00202591">
        <w:rPr>
          <w:b/>
          <w:sz w:val="24"/>
          <w:szCs w:val="24"/>
        </w:rPr>
        <w:t>_____________________________________________________________________________</w:t>
      </w:r>
    </w:p>
    <w:p w:rsidR="00202591" w:rsidRPr="00202591" w:rsidRDefault="00202591" w:rsidP="00EA511C">
      <w:pPr>
        <w:pStyle w:val="NoSpacing"/>
        <w:ind w:left="360" w:hanging="360"/>
        <w:jc w:val="both"/>
        <w:rPr>
          <w:b/>
          <w:sz w:val="24"/>
          <w:szCs w:val="24"/>
        </w:rPr>
      </w:pPr>
      <w:r w:rsidRPr="00202591">
        <w:rPr>
          <w:b/>
          <w:sz w:val="24"/>
          <w:szCs w:val="24"/>
        </w:rPr>
        <w:t>RESIDENT SIGNATURE</w:t>
      </w:r>
      <w:r w:rsidRPr="00202591">
        <w:rPr>
          <w:b/>
          <w:sz w:val="24"/>
          <w:szCs w:val="24"/>
        </w:rPr>
        <w:tab/>
      </w:r>
      <w:r w:rsidRPr="00202591">
        <w:rPr>
          <w:b/>
          <w:sz w:val="24"/>
          <w:szCs w:val="24"/>
        </w:rPr>
        <w:tab/>
      </w:r>
      <w:r w:rsidRPr="00202591">
        <w:rPr>
          <w:b/>
          <w:sz w:val="24"/>
          <w:szCs w:val="24"/>
        </w:rPr>
        <w:tab/>
      </w:r>
      <w:r w:rsidRPr="00202591">
        <w:rPr>
          <w:b/>
          <w:sz w:val="24"/>
          <w:szCs w:val="24"/>
        </w:rPr>
        <w:tab/>
      </w:r>
      <w:r w:rsidRPr="00202591">
        <w:rPr>
          <w:b/>
          <w:sz w:val="24"/>
          <w:szCs w:val="24"/>
        </w:rPr>
        <w:tab/>
      </w:r>
      <w:r w:rsidRPr="00202591">
        <w:rPr>
          <w:b/>
          <w:sz w:val="24"/>
          <w:szCs w:val="24"/>
        </w:rPr>
        <w:tab/>
        <w:t>DATE</w:t>
      </w:r>
    </w:p>
    <w:sectPr w:rsidR="00202591" w:rsidRPr="00202591" w:rsidSect="00A31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stylePaneFormatFilter w:val="1028"/>
  <w:defaultTabStop w:val="720"/>
  <w:characterSpacingControl w:val="doNotCompress"/>
  <w:compat/>
  <w:rsids>
    <w:rsidRoot w:val="0079369B"/>
    <w:rsid w:val="00202591"/>
    <w:rsid w:val="00271222"/>
    <w:rsid w:val="003F0B3F"/>
    <w:rsid w:val="00550A66"/>
    <w:rsid w:val="00752EE7"/>
    <w:rsid w:val="00771227"/>
    <w:rsid w:val="0079369B"/>
    <w:rsid w:val="0092543A"/>
    <w:rsid w:val="009A559B"/>
    <w:rsid w:val="00A11DB0"/>
    <w:rsid w:val="00A314E6"/>
    <w:rsid w:val="00A64AB5"/>
    <w:rsid w:val="00B12350"/>
    <w:rsid w:val="00EA511C"/>
    <w:rsid w:val="00FC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A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Washington</cp:lastModifiedBy>
  <cp:revision>2</cp:revision>
  <cp:lastPrinted>2008-09-22T14:57:00Z</cp:lastPrinted>
  <dcterms:created xsi:type="dcterms:W3CDTF">2015-09-24T15:40:00Z</dcterms:created>
  <dcterms:modified xsi:type="dcterms:W3CDTF">2015-09-24T15:40:00Z</dcterms:modified>
</cp:coreProperties>
</file>